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D0" w:rsidRPr="00A66255" w:rsidRDefault="002F0BD0" w:rsidP="002F0BD0">
      <w:pPr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A66255">
        <w:rPr>
          <w:rFonts w:ascii="Arial" w:hAnsi="Arial" w:cs="Arial"/>
          <w:b/>
          <w:sz w:val="28"/>
          <w:szCs w:val="28"/>
        </w:rPr>
        <w:t>Пояснительная записка к проекту решения Совета Омского муниципального района «О внесении изменений в решение Совета Омского мун</w:t>
      </w:r>
      <w:r w:rsidR="00AC1030" w:rsidRPr="00A66255">
        <w:rPr>
          <w:rFonts w:ascii="Arial" w:hAnsi="Arial" w:cs="Arial"/>
          <w:b/>
          <w:sz w:val="28"/>
          <w:szCs w:val="28"/>
        </w:rPr>
        <w:t>иципального района от 16.12.2019 года № 42</w:t>
      </w:r>
      <w:r w:rsidRPr="00A66255">
        <w:rPr>
          <w:rFonts w:ascii="Arial" w:hAnsi="Arial" w:cs="Arial"/>
          <w:b/>
          <w:sz w:val="28"/>
          <w:szCs w:val="28"/>
        </w:rPr>
        <w:t xml:space="preserve"> «О бюджете Омского муниципально</w:t>
      </w:r>
      <w:r w:rsidR="00AC1030" w:rsidRPr="00A66255">
        <w:rPr>
          <w:rFonts w:ascii="Arial" w:hAnsi="Arial" w:cs="Arial"/>
          <w:b/>
          <w:sz w:val="28"/>
          <w:szCs w:val="28"/>
        </w:rPr>
        <w:t>го района Омской области на 2020</w:t>
      </w:r>
      <w:r w:rsidRPr="00A66255">
        <w:rPr>
          <w:rFonts w:ascii="Arial" w:hAnsi="Arial" w:cs="Arial"/>
          <w:b/>
          <w:sz w:val="28"/>
          <w:szCs w:val="28"/>
        </w:rPr>
        <w:t xml:space="preserve"> год и на плановый пери</w:t>
      </w:r>
      <w:r w:rsidR="00AC1030" w:rsidRPr="00A66255">
        <w:rPr>
          <w:rFonts w:ascii="Arial" w:hAnsi="Arial" w:cs="Arial"/>
          <w:b/>
          <w:sz w:val="28"/>
          <w:szCs w:val="28"/>
        </w:rPr>
        <w:t>од 2021 и 2022</w:t>
      </w:r>
      <w:r w:rsidRPr="00A66255">
        <w:rPr>
          <w:rFonts w:ascii="Arial" w:hAnsi="Arial" w:cs="Arial"/>
          <w:b/>
          <w:sz w:val="28"/>
          <w:szCs w:val="28"/>
        </w:rPr>
        <w:t xml:space="preserve"> годов»</w:t>
      </w:r>
    </w:p>
    <w:p w:rsidR="002F0BD0" w:rsidRPr="00A66255" w:rsidRDefault="002F0BD0" w:rsidP="002F0BD0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5A31A6" w:rsidRPr="00A66255" w:rsidRDefault="002F0BD0" w:rsidP="005A31A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В бюджет Омского</w:t>
      </w:r>
      <w:r w:rsidR="002544EF" w:rsidRPr="00A66255">
        <w:rPr>
          <w:sz w:val="28"/>
          <w:szCs w:val="28"/>
        </w:rPr>
        <w:t xml:space="preserve"> муниципального района на 2020</w:t>
      </w:r>
      <w:r w:rsidRPr="00A66255">
        <w:rPr>
          <w:sz w:val="28"/>
          <w:szCs w:val="28"/>
        </w:rPr>
        <w:t xml:space="preserve"> год, утвержденный решением Совета Омского муниципальног</w:t>
      </w:r>
      <w:r w:rsidR="002544EF" w:rsidRPr="00A66255">
        <w:rPr>
          <w:sz w:val="28"/>
          <w:szCs w:val="28"/>
        </w:rPr>
        <w:t>о района от 16.12.2019 года № 42</w:t>
      </w:r>
      <w:r w:rsidRPr="00A66255">
        <w:rPr>
          <w:sz w:val="28"/>
          <w:szCs w:val="28"/>
        </w:rPr>
        <w:t xml:space="preserve"> «О бюджете Омского муниципально</w:t>
      </w:r>
      <w:r w:rsidR="002544EF" w:rsidRPr="00A66255">
        <w:rPr>
          <w:sz w:val="28"/>
          <w:szCs w:val="28"/>
        </w:rPr>
        <w:t>го района Омской области на 2020</w:t>
      </w:r>
      <w:r w:rsidRPr="00A66255">
        <w:rPr>
          <w:sz w:val="28"/>
          <w:szCs w:val="28"/>
        </w:rPr>
        <w:t xml:space="preserve"> год и на пл</w:t>
      </w:r>
      <w:r w:rsidR="002544EF" w:rsidRPr="00A66255">
        <w:rPr>
          <w:sz w:val="28"/>
          <w:szCs w:val="28"/>
        </w:rPr>
        <w:t>ановый период 2021</w:t>
      </w:r>
      <w:r w:rsidRPr="00A66255">
        <w:rPr>
          <w:sz w:val="28"/>
          <w:szCs w:val="28"/>
        </w:rPr>
        <w:t xml:space="preserve"> и 20</w:t>
      </w:r>
      <w:r w:rsidR="002544EF" w:rsidRPr="00A66255">
        <w:rPr>
          <w:sz w:val="28"/>
          <w:szCs w:val="28"/>
        </w:rPr>
        <w:t>22</w:t>
      </w:r>
      <w:r w:rsidRPr="00A66255">
        <w:rPr>
          <w:sz w:val="28"/>
          <w:szCs w:val="28"/>
        </w:rPr>
        <w:t xml:space="preserve"> годов», предлагается внести следующие изменения:</w:t>
      </w:r>
    </w:p>
    <w:p w:rsidR="00B714C6" w:rsidRPr="00A66255" w:rsidRDefault="00A1406B" w:rsidP="00B57CAB">
      <w:pPr>
        <w:pStyle w:val="a5"/>
        <w:numPr>
          <w:ilvl w:val="0"/>
          <w:numId w:val="4"/>
        </w:numPr>
        <w:tabs>
          <w:tab w:val="num" w:pos="540"/>
        </w:tabs>
        <w:ind w:left="0" w:firstLine="567"/>
        <w:jc w:val="both"/>
        <w:rPr>
          <w:sz w:val="28"/>
          <w:szCs w:val="28"/>
        </w:rPr>
      </w:pPr>
      <w:r w:rsidRPr="00A66255">
        <w:rPr>
          <w:b/>
          <w:sz w:val="28"/>
          <w:szCs w:val="28"/>
        </w:rPr>
        <w:t xml:space="preserve">Увеличить </w:t>
      </w:r>
      <w:r w:rsidRPr="00A66255">
        <w:rPr>
          <w:sz w:val="28"/>
          <w:szCs w:val="28"/>
        </w:rPr>
        <w:t>доходную часть бюджета Омского муниципального района на</w:t>
      </w:r>
      <w:r w:rsidR="007E668A" w:rsidRPr="00A66255">
        <w:rPr>
          <w:sz w:val="28"/>
          <w:szCs w:val="28"/>
        </w:rPr>
        <w:t xml:space="preserve"> </w:t>
      </w:r>
      <w:r w:rsidR="00100C9E" w:rsidRPr="00A66255">
        <w:rPr>
          <w:b/>
          <w:sz w:val="28"/>
          <w:szCs w:val="28"/>
        </w:rPr>
        <w:t>72 375,6</w:t>
      </w:r>
      <w:r w:rsidR="00B57CAB" w:rsidRPr="00A66255">
        <w:rPr>
          <w:b/>
          <w:sz w:val="28"/>
          <w:szCs w:val="28"/>
        </w:rPr>
        <w:t>2</w:t>
      </w:r>
      <w:r w:rsidR="007E668A" w:rsidRPr="00A66255">
        <w:rPr>
          <w:b/>
          <w:sz w:val="28"/>
          <w:szCs w:val="28"/>
        </w:rPr>
        <w:t xml:space="preserve"> </w:t>
      </w:r>
      <w:r w:rsidRPr="00A66255">
        <w:rPr>
          <w:sz w:val="28"/>
          <w:szCs w:val="28"/>
        </w:rPr>
        <w:t>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руб., в том числе:</w:t>
      </w:r>
    </w:p>
    <w:p w:rsidR="00100C9E" w:rsidRPr="00A66255" w:rsidRDefault="00913DE7" w:rsidP="00100C9E">
      <w:pPr>
        <w:pStyle w:val="a5"/>
        <w:numPr>
          <w:ilvl w:val="1"/>
          <w:numId w:val="4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A66255">
        <w:rPr>
          <w:b/>
          <w:i/>
          <w:sz w:val="28"/>
          <w:szCs w:val="28"/>
          <w:u w:val="single"/>
        </w:rPr>
        <w:t>По собственным доходам</w:t>
      </w:r>
      <w:r w:rsidRPr="00A66255">
        <w:rPr>
          <w:sz w:val="28"/>
          <w:szCs w:val="28"/>
        </w:rPr>
        <w:t xml:space="preserve"> на </w:t>
      </w:r>
      <w:r w:rsidR="00100C9E" w:rsidRPr="00A66255">
        <w:rPr>
          <w:b/>
          <w:sz w:val="28"/>
          <w:szCs w:val="28"/>
        </w:rPr>
        <w:t>20 642,8</w:t>
      </w:r>
      <w:r w:rsidR="00B57CAB" w:rsidRPr="00A66255">
        <w:rPr>
          <w:b/>
          <w:sz w:val="28"/>
          <w:szCs w:val="28"/>
        </w:rPr>
        <w:t>2</w:t>
      </w:r>
      <w:r w:rsidR="00100C9E" w:rsidRPr="00A66255">
        <w:rPr>
          <w:b/>
          <w:sz w:val="28"/>
          <w:szCs w:val="28"/>
        </w:rPr>
        <w:t xml:space="preserve"> </w:t>
      </w:r>
      <w:r w:rsidR="00E0042C" w:rsidRPr="00A66255">
        <w:rPr>
          <w:sz w:val="28"/>
          <w:szCs w:val="28"/>
        </w:rPr>
        <w:t>тыс. руб.</w:t>
      </w:r>
      <w:r w:rsidR="00100C9E" w:rsidRPr="00A66255">
        <w:rPr>
          <w:sz w:val="28"/>
          <w:szCs w:val="28"/>
        </w:rPr>
        <w:t xml:space="preserve"> за счет поступивших дополнительных доходных источников, в том числе:</w:t>
      </w:r>
    </w:p>
    <w:p w:rsidR="00100C9E" w:rsidRPr="00A66255" w:rsidRDefault="00100C9E" w:rsidP="00100C9E">
      <w:pPr>
        <w:pStyle w:val="a5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По</w:t>
      </w:r>
      <w:r w:rsidRPr="00A66255">
        <w:rPr>
          <w:i/>
          <w:sz w:val="28"/>
          <w:szCs w:val="28"/>
        </w:rPr>
        <w:t xml:space="preserve"> </w:t>
      </w:r>
      <w:r w:rsidRPr="00A66255">
        <w:rPr>
          <w:b/>
          <w:i/>
          <w:sz w:val="28"/>
          <w:szCs w:val="28"/>
        </w:rPr>
        <w:t>налогу на доходы физических лиц</w:t>
      </w:r>
      <w:r w:rsidRPr="00A66255">
        <w:rPr>
          <w:i/>
          <w:sz w:val="28"/>
          <w:szCs w:val="28"/>
        </w:rPr>
        <w:t xml:space="preserve"> – </w:t>
      </w:r>
      <w:r w:rsidRPr="00A66255">
        <w:rPr>
          <w:sz w:val="28"/>
          <w:szCs w:val="28"/>
        </w:rPr>
        <w:t xml:space="preserve">на сумму </w:t>
      </w:r>
      <w:r w:rsidRPr="00A66255">
        <w:rPr>
          <w:b/>
          <w:sz w:val="28"/>
          <w:szCs w:val="28"/>
        </w:rPr>
        <w:t>15 700,00</w:t>
      </w:r>
      <w:r w:rsidRPr="00A66255">
        <w:rPr>
          <w:sz w:val="28"/>
          <w:szCs w:val="28"/>
        </w:rPr>
        <w:t xml:space="preserve"> тыс.руб.;</w:t>
      </w:r>
    </w:p>
    <w:p w:rsidR="00100C9E" w:rsidRPr="00A66255" w:rsidRDefault="00E0042C" w:rsidP="00100C9E">
      <w:pPr>
        <w:pStyle w:val="a5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A66255">
        <w:rPr>
          <w:sz w:val="28"/>
          <w:szCs w:val="28"/>
        </w:rPr>
        <w:t>П</w:t>
      </w:r>
      <w:r w:rsidR="00913DE7" w:rsidRPr="00A66255">
        <w:rPr>
          <w:sz w:val="28"/>
          <w:szCs w:val="28"/>
        </w:rPr>
        <w:t xml:space="preserve">о </w:t>
      </w:r>
      <w:r w:rsidR="00913DE7" w:rsidRPr="00A66255">
        <w:rPr>
          <w:b/>
          <w:i/>
          <w:sz w:val="28"/>
          <w:szCs w:val="28"/>
        </w:rPr>
        <w:t>плате за негативное воздейст</w:t>
      </w:r>
      <w:r w:rsidR="00845256" w:rsidRPr="00A66255">
        <w:rPr>
          <w:b/>
          <w:i/>
          <w:sz w:val="28"/>
          <w:szCs w:val="28"/>
        </w:rPr>
        <w:t>вие на окружающую среду</w:t>
      </w:r>
      <w:r w:rsidRPr="00A66255">
        <w:rPr>
          <w:b/>
          <w:i/>
          <w:sz w:val="28"/>
          <w:szCs w:val="28"/>
        </w:rPr>
        <w:t xml:space="preserve"> – </w:t>
      </w:r>
      <w:r w:rsidR="00100C9E" w:rsidRPr="00A66255">
        <w:rPr>
          <w:sz w:val="28"/>
          <w:szCs w:val="28"/>
        </w:rPr>
        <w:t xml:space="preserve">на сумму </w:t>
      </w:r>
      <w:r w:rsidR="003B448B" w:rsidRPr="00A66255">
        <w:rPr>
          <w:b/>
          <w:sz w:val="28"/>
          <w:szCs w:val="28"/>
        </w:rPr>
        <w:t>2 036</w:t>
      </w:r>
      <w:r w:rsidR="007E668A" w:rsidRPr="00A66255">
        <w:rPr>
          <w:b/>
          <w:sz w:val="28"/>
          <w:szCs w:val="28"/>
        </w:rPr>
        <w:t>,9</w:t>
      </w:r>
      <w:r w:rsidR="00B57CAB" w:rsidRPr="00A66255">
        <w:rPr>
          <w:b/>
          <w:sz w:val="28"/>
          <w:szCs w:val="28"/>
        </w:rPr>
        <w:t>1</w:t>
      </w:r>
      <w:r w:rsidR="007E668A" w:rsidRPr="00A66255">
        <w:rPr>
          <w:b/>
          <w:sz w:val="28"/>
          <w:szCs w:val="28"/>
        </w:rPr>
        <w:t xml:space="preserve"> </w:t>
      </w:r>
      <w:r w:rsidRPr="00A66255">
        <w:rPr>
          <w:sz w:val="28"/>
          <w:szCs w:val="28"/>
        </w:rPr>
        <w:t>тыс. руб.</w:t>
      </w:r>
      <w:r w:rsidR="00100C9E" w:rsidRPr="00A66255">
        <w:rPr>
          <w:sz w:val="28"/>
          <w:szCs w:val="28"/>
        </w:rPr>
        <w:t>;</w:t>
      </w:r>
    </w:p>
    <w:p w:rsidR="006B2B43" w:rsidRPr="00A66255" w:rsidRDefault="00E0042C" w:rsidP="006B2B43">
      <w:pPr>
        <w:pStyle w:val="a5"/>
        <w:numPr>
          <w:ilvl w:val="0"/>
          <w:numId w:val="9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A66255">
        <w:rPr>
          <w:sz w:val="28"/>
          <w:szCs w:val="28"/>
        </w:rPr>
        <w:t xml:space="preserve">По </w:t>
      </w:r>
      <w:r w:rsidR="00C044F8" w:rsidRPr="00A66255">
        <w:rPr>
          <w:b/>
          <w:i/>
          <w:sz w:val="28"/>
          <w:szCs w:val="28"/>
        </w:rPr>
        <w:t>прочим неналоговым доходам</w:t>
      </w:r>
      <w:r w:rsidR="00C044F8" w:rsidRPr="00A66255">
        <w:rPr>
          <w:sz w:val="28"/>
          <w:szCs w:val="28"/>
        </w:rPr>
        <w:t xml:space="preserve"> и </w:t>
      </w:r>
      <w:r w:rsidRPr="00A66255">
        <w:rPr>
          <w:b/>
          <w:i/>
          <w:sz w:val="28"/>
          <w:szCs w:val="28"/>
        </w:rPr>
        <w:t>штрафным санкциям</w:t>
      </w:r>
      <w:r w:rsidRPr="00A66255">
        <w:rPr>
          <w:sz w:val="28"/>
          <w:szCs w:val="28"/>
        </w:rPr>
        <w:t xml:space="preserve"> – </w:t>
      </w:r>
      <w:r w:rsidR="00100C9E" w:rsidRPr="00A66255">
        <w:rPr>
          <w:sz w:val="28"/>
          <w:szCs w:val="28"/>
        </w:rPr>
        <w:t xml:space="preserve">на сумму </w:t>
      </w:r>
      <w:r w:rsidR="007E668A" w:rsidRPr="00A66255">
        <w:rPr>
          <w:b/>
          <w:sz w:val="28"/>
          <w:szCs w:val="28"/>
        </w:rPr>
        <w:t>2</w:t>
      </w:r>
      <w:r w:rsidR="00100C9E" w:rsidRPr="00A66255">
        <w:rPr>
          <w:b/>
          <w:sz w:val="28"/>
          <w:szCs w:val="28"/>
        </w:rPr>
        <w:t> 905,9</w:t>
      </w:r>
      <w:r w:rsidR="00B57CAB" w:rsidRPr="00A66255">
        <w:rPr>
          <w:b/>
          <w:sz w:val="28"/>
          <w:szCs w:val="28"/>
        </w:rPr>
        <w:t>1</w:t>
      </w:r>
      <w:r w:rsidRPr="00A66255">
        <w:rPr>
          <w:sz w:val="28"/>
          <w:szCs w:val="28"/>
        </w:rPr>
        <w:t xml:space="preserve"> тыс. руб. </w:t>
      </w:r>
    </w:p>
    <w:p w:rsidR="005760B2" w:rsidRPr="00A66255" w:rsidRDefault="005760B2" w:rsidP="006B2B43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both"/>
        <w:rPr>
          <w:i/>
          <w:sz w:val="28"/>
          <w:szCs w:val="28"/>
        </w:rPr>
      </w:pPr>
      <w:r w:rsidRPr="00A66255">
        <w:rPr>
          <w:b/>
          <w:i/>
          <w:sz w:val="28"/>
          <w:szCs w:val="28"/>
          <w:u w:val="single"/>
        </w:rPr>
        <w:t>По</w:t>
      </w:r>
      <w:r w:rsidR="007E668A" w:rsidRPr="00A66255">
        <w:rPr>
          <w:b/>
          <w:i/>
          <w:sz w:val="28"/>
          <w:szCs w:val="28"/>
          <w:u w:val="single"/>
        </w:rPr>
        <w:t xml:space="preserve"> </w:t>
      </w:r>
      <w:r w:rsidRPr="00A66255">
        <w:rPr>
          <w:b/>
          <w:i/>
          <w:sz w:val="28"/>
          <w:szCs w:val="28"/>
          <w:u w:val="single"/>
        </w:rPr>
        <w:t>безвозмездным поступлениям</w:t>
      </w:r>
      <w:r w:rsidR="007E668A" w:rsidRPr="00A66255">
        <w:rPr>
          <w:i/>
          <w:sz w:val="28"/>
          <w:szCs w:val="28"/>
        </w:rPr>
        <w:t xml:space="preserve"> </w:t>
      </w:r>
      <w:r w:rsidRPr="00A66255">
        <w:rPr>
          <w:sz w:val="28"/>
          <w:szCs w:val="28"/>
        </w:rPr>
        <w:t xml:space="preserve">из бюджетов всех уровней на общую сумму </w:t>
      </w:r>
      <w:r w:rsidR="00100C9E" w:rsidRPr="00A66255">
        <w:rPr>
          <w:b/>
          <w:sz w:val="28"/>
          <w:szCs w:val="28"/>
        </w:rPr>
        <w:t>51 732,8</w:t>
      </w:r>
      <w:r w:rsidR="00B01BEB" w:rsidRPr="00A66255">
        <w:rPr>
          <w:b/>
          <w:sz w:val="28"/>
          <w:szCs w:val="28"/>
        </w:rPr>
        <w:t xml:space="preserve"> </w:t>
      </w:r>
      <w:r w:rsidRPr="00A66255">
        <w:rPr>
          <w:sz w:val="28"/>
          <w:szCs w:val="28"/>
        </w:rPr>
        <w:t>тыс. руб.,</w:t>
      </w:r>
      <w:r w:rsidR="007E668A" w:rsidRPr="00A66255">
        <w:rPr>
          <w:sz w:val="28"/>
          <w:szCs w:val="28"/>
        </w:rPr>
        <w:t xml:space="preserve"> </w:t>
      </w:r>
      <w:r w:rsidRPr="00A66255">
        <w:rPr>
          <w:i/>
          <w:sz w:val="28"/>
          <w:szCs w:val="28"/>
        </w:rPr>
        <w:t>в том числе:</w:t>
      </w:r>
    </w:p>
    <w:p w:rsidR="005760B2" w:rsidRPr="00A66255" w:rsidRDefault="005760B2" w:rsidP="005760B2">
      <w:pPr>
        <w:pStyle w:val="a5"/>
        <w:numPr>
          <w:ilvl w:val="0"/>
          <w:numId w:val="8"/>
        </w:numPr>
        <w:tabs>
          <w:tab w:val="left" w:pos="0"/>
        </w:tabs>
        <w:ind w:hanging="720"/>
        <w:jc w:val="both"/>
        <w:rPr>
          <w:i/>
          <w:sz w:val="28"/>
          <w:szCs w:val="28"/>
        </w:rPr>
      </w:pPr>
      <w:r w:rsidRPr="00A66255">
        <w:rPr>
          <w:b/>
          <w:sz w:val="28"/>
          <w:szCs w:val="28"/>
          <w:u w:val="single"/>
        </w:rPr>
        <w:t>Субсидии</w:t>
      </w:r>
      <w:r w:rsidRPr="00A66255">
        <w:rPr>
          <w:sz w:val="28"/>
          <w:szCs w:val="28"/>
        </w:rPr>
        <w:t xml:space="preserve"> на сумму </w:t>
      </w:r>
      <w:r w:rsidR="00100C9E" w:rsidRPr="00A66255">
        <w:rPr>
          <w:b/>
          <w:sz w:val="28"/>
          <w:szCs w:val="28"/>
        </w:rPr>
        <w:t>50 932,3</w:t>
      </w:r>
      <w:r w:rsidR="007E668A" w:rsidRPr="00A66255">
        <w:rPr>
          <w:b/>
          <w:sz w:val="28"/>
          <w:szCs w:val="28"/>
        </w:rPr>
        <w:t xml:space="preserve"> </w:t>
      </w:r>
      <w:r w:rsidRPr="00A66255">
        <w:rPr>
          <w:sz w:val="28"/>
          <w:szCs w:val="28"/>
        </w:rPr>
        <w:t>тыс.руб., из них:</w:t>
      </w:r>
    </w:p>
    <w:p w:rsidR="00CC4E4C" w:rsidRPr="00A66255" w:rsidRDefault="00B57CAB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 </w:t>
      </w:r>
      <w:r w:rsidR="005760B2" w:rsidRPr="00A66255">
        <w:rPr>
          <w:sz w:val="28"/>
          <w:szCs w:val="28"/>
        </w:rPr>
        <w:t xml:space="preserve">на </w:t>
      </w:r>
      <w:r w:rsidR="001A754B" w:rsidRPr="00A66255">
        <w:rPr>
          <w:sz w:val="28"/>
          <w:szCs w:val="28"/>
        </w:rPr>
        <w:t xml:space="preserve">модернизацию путём капитального ремонта муниципальных детских школ искусств (ДШИ) по видам искусств в размере </w:t>
      </w:r>
      <w:r w:rsidR="001A754B" w:rsidRPr="00A66255">
        <w:rPr>
          <w:b/>
          <w:sz w:val="28"/>
          <w:szCs w:val="28"/>
        </w:rPr>
        <w:t>7 590,8</w:t>
      </w:r>
      <w:r w:rsidR="001A754B" w:rsidRPr="00A66255">
        <w:rPr>
          <w:sz w:val="28"/>
          <w:szCs w:val="28"/>
        </w:rPr>
        <w:t xml:space="preserve"> тыс.</w:t>
      </w:r>
      <w:r w:rsidRPr="00A66255">
        <w:rPr>
          <w:sz w:val="28"/>
          <w:szCs w:val="28"/>
        </w:rPr>
        <w:t xml:space="preserve"> </w:t>
      </w:r>
      <w:r w:rsidR="001A754B" w:rsidRPr="00A66255">
        <w:rPr>
          <w:sz w:val="28"/>
          <w:szCs w:val="28"/>
        </w:rPr>
        <w:t>руб.;</w:t>
      </w:r>
    </w:p>
    <w:p w:rsidR="001A754B" w:rsidRPr="00A66255" w:rsidRDefault="001A754B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выплату денежного поощрения лучшим муниципальным учреждениям культуры, находящимся на территориях сельских поселений, и их работников в размере </w:t>
      </w:r>
      <w:r w:rsidRPr="00A66255">
        <w:rPr>
          <w:b/>
          <w:sz w:val="28"/>
          <w:szCs w:val="28"/>
        </w:rPr>
        <w:t>250,0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руб.;</w:t>
      </w:r>
    </w:p>
    <w:p w:rsidR="001A754B" w:rsidRPr="00A66255" w:rsidRDefault="001A754B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ремонт и материально-техническое оснащение объектов, находящихся в муниципальной собственности по отрасли «Культура» в размере </w:t>
      </w:r>
      <w:r w:rsidRPr="00A66255">
        <w:rPr>
          <w:b/>
          <w:sz w:val="28"/>
          <w:szCs w:val="28"/>
        </w:rPr>
        <w:t>500,0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руб.;</w:t>
      </w:r>
    </w:p>
    <w:p w:rsidR="00D617B1" w:rsidRPr="00A66255" w:rsidRDefault="00D617B1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подготовку стационарных муниципальных детских оздоровительных лагерей в размере </w:t>
      </w:r>
      <w:r w:rsidRPr="00A66255">
        <w:rPr>
          <w:b/>
          <w:sz w:val="28"/>
          <w:szCs w:val="28"/>
        </w:rPr>
        <w:t>5 000,0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руб.;</w:t>
      </w:r>
    </w:p>
    <w:p w:rsidR="00D617B1" w:rsidRPr="00A66255" w:rsidRDefault="00D617B1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возмещение части затрат организациям, ИП, осуществляющим переработку и (или) производство с/х продукции, на переподготовку и повышение квалификации руководителей, специалистов и рабочих массовых профессий в размере </w:t>
      </w:r>
      <w:r w:rsidRPr="00A66255">
        <w:rPr>
          <w:b/>
          <w:sz w:val="28"/>
          <w:szCs w:val="28"/>
        </w:rPr>
        <w:t>219,2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</w:t>
      </w:r>
      <w:r w:rsidR="009871DC" w:rsidRPr="00A66255">
        <w:rPr>
          <w:sz w:val="28"/>
          <w:szCs w:val="28"/>
        </w:rPr>
        <w:t>;</w:t>
      </w:r>
    </w:p>
    <w:p w:rsidR="00344C20" w:rsidRPr="00A66255" w:rsidRDefault="00344C20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строительство водопроводных сетей к с. Андреевка в размере </w:t>
      </w:r>
      <w:r w:rsidRPr="00A66255">
        <w:rPr>
          <w:b/>
          <w:sz w:val="28"/>
          <w:szCs w:val="28"/>
        </w:rPr>
        <w:t>4 310,6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руб.;</w:t>
      </w:r>
    </w:p>
    <w:p w:rsidR="00344C20" w:rsidRPr="00A66255" w:rsidRDefault="00B57CAB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 </w:t>
      </w:r>
      <w:r w:rsidR="00344C20" w:rsidRPr="00A66255">
        <w:rPr>
          <w:sz w:val="28"/>
          <w:szCs w:val="28"/>
        </w:rPr>
        <w:t>на строительство водопровода п.</w:t>
      </w:r>
      <w:r w:rsidRPr="00A66255">
        <w:rPr>
          <w:sz w:val="28"/>
          <w:szCs w:val="28"/>
        </w:rPr>
        <w:t xml:space="preserve"> </w:t>
      </w:r>
      <w:r w:rsidR="00344C20" w:rsidRPr="00A66255">
        <w:rPr>
          <w:sz w:val="28"/>
          <w:szCs w:val="28"/>
        </w:rPr>
        <w:t xml:space="preserve">крутая Горка - д.п. Чернолучинский-с.Красноярка в размере </w:t>
      </w:r>
      <w:r w:rsidR="00344C20" w:rsidRPr="00A66255">
        <w:rPr>
          <w:b/>
          <w:sz w:val="28"/>
          <w:szCs w:val="28"/>
        </w:rPr>
        <w:t>10 550,0</w:t>
      </w:r>
      <w:r w:rsidR="00344C20" w:rsidRPr="00A66255">
        <w:rPr>
          <w:sz w:val="28"/>
          <w:szCs w:val="28"/>
        </w:rPr>
        <w:t xml:space="preserve"> тыс.</w:t>
      </w:r>
      <w:r w:rsidRPr="00A66255">
        <w:rPr>
          <w:sz w:val="28"/>
          <w:szCs w:val="28"/>
        </w:rPr>
        <w:t xml:space="preserve"> </w:t>
      </w:r>
      <w:r w:rsidR="00344C20" w:rsidRPr="00A66255">
        <w:rPr>
          <w:sz w:val="28"/>
          <w:szCs w:val="28"/>
        </w:rPr>
        <w:t>руб.;</w:t>
      </w:r>
    </w:p>
    <w:p w:rsidR="009871DC" w:rsidRPr="00A66255" w:rsidRDefault="00B01BEB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>н</w:t>
      </w:r>
      <w:r w:rsidR="00344C20" w:rsidRPr="00A66255">
        <w:rPr>
          <w:sz w:val="28"/>
          <w:szCs w:val="28"/>
        </w:rPr>
        <w:t>а приобретение и установку локальных станций о</w:t>
      </w:r>
      <w:r w:rsidR="005D5DE4" w:rsidRPr="00A66255">
        <w:rPr>
          <w:sz w:val="28"/>
          <w:szCs w:val="28"/>
        </w:rPr>
        <w:t>чистки воды в     д.</w:t>
      </w:r>
      <w:r w:rsidR="00344C20" w:rsidRPr="00A66255">
        <w:rPr>
          <w:sz w:val="28"/>
          <w:szCs w:val="28"/>
        </w:rPr>
        <w:t xml:space="preserve">Подгородка и в с.Красная Горка в размере </w:t>
      </w:r>
      <w:r w:rsidR="00344C20" w:rsidRPr="00A66255">
        <w:rPr>
          <w:b/>
          <w:sz w:val="28"/>
          <w:szCs w:val="28"/>
        </w:rPr>
        <w:t>4 505,0</w:t>
      </w:r>
      <w:r w:rsidR="00344C20"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="00344C20" w:rsidRPr="00A66255">
        <w:rPr>
          <w:sz w:val="28"/>
          <w:szCs w:val="28"/>
        </w:rPr>
        <w:t>руб.;</w:t>
      </w:r>
    </w:p>
    <w:p w:rsidR="005D5DE4" w:rsidRPr="00A66255" w:rsidRDefault="00B57CAB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 </w:t>
      </w:r>
      <w:r w:rsidR="005D5DE4" w:rsidRPr="00A66255">
        <w:rPr>
          <w:sz w:val="28"/>
          <w:szCs w:val="28"/>
        </w:rPr>
        <w:t xml:space="preserve">на реализацию мероприятий по обеспечению жильем молодых семей в размере </w:t>
      </w:r>
      <w:r w:rsidR="005D5DE4" w:rsidRPr="00A66255">
        <w:rPr>
          <w:b/>
          <w:sz w:val="28"/>
          <w:szCs w:val="28"/>
        </w:rPr>
        <w:t>3 454,6</w:t>
      </w:r>
      <w:r w:rsidR="005D5DE4" w:rsidRPr="00A66255">
        <w:rPr>
          <w:sz w:val="28"/>
          <w:szCs w:val="28"/>
        </w:rPr>
        <w:t xml:space="preserve"> тыс.</w:t>
      </w:r>
      <w:r w:rsidRPr="00A66255">
        <w:rPr>
          <w:sz w:val="28"/>
          <w:szCs w:val="28"/>
        </w:rPr>
        <w:t xml:space="preserve"> </w:t>
      </w:r>
      <w:r w:rsidR="005D5DE4" w:rsidRPr="00A66255">
        <w:rPr>
          <w:sz w:val="28"/>
          <w:szCs w:val="28"/>
        </w:rPr>
        <w:t>руб.;</w:t>
      </w:r>
    </w:p>
    <w:p w:rsidR="009871DC" w:rsidRPr="00A66255" w:rsidRDefault="009871DC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обеспечение организации дополнительного образования детей в муниципальных организациях доп.образования в размере </w:t>
      </w:r>
      <w:r w:rsidRPr="00A66255">
        <w:rPr>
          <w:b/>
          <w:sz w:val="28"/>
          <w:szCs w:val="28"/>
        </w:rPr>
        <w:t>10 189,</w:t>
      </w:r>
      <w:r w:rsidR="00F27AA0" w:rsidRPr="00A66255">
        <w:rPr>
          <w:b/>
          <w:sz w:val="28"/>
          <w:szCs w:val="28"/>
        </w:rPr>
        <w:t>4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руб.;</w:t>
      </w:r>
    </w:p>
    <w:p w:rsidR="009871DC" w:rsidRPr="00A66255" w:rsidRDefault="009871DC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lastRenderedPageBreak/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организацию деятельности центров образования для формирования у обучающихся современных технологических и гуманитарных навыков в муниципальных общеобразовательных организациях в размере </w:t>
      </w:r>
      <w:r w:rsidRPr="00A66255">
        <w:rPr>
          <w:b/>
          <w:sz w:val="28"/>
          <w:szCs w:val="28"/>
        </w:rPr>
        <w:t>1 859,8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руб.;</w:t>
      </w:r>
    </w:p>
    <w:p w:rsidR="009871DC" w:rsidRPr="00A66255" w:rsidRDefault="009871DC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ремонт зданий и материально-техническое оснащение муниципальных образовательных организаций, в том числе приобретение оборудования, спорт. инвентаря и оборудования, мягкого инвентаря, стройматериалов, окон, дверей, в целях подготовки к новому учебному году в размере </w:t>
      </w:r>
      <w:r w:rsidRPr="00A66255">
        <w:rPr>
          <w:b/>
          <w:sz w:val="28"/>
          <w:szCs w:val="28"/>
        </w:rPr>
        <w:t>1 502,9</w:t>
      </w:r>
      <w:r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руб.;</w:t>
      </w:r>
    </w:p>
    <w:p w:rsidR="009871DC" w:rsidRPr="00A66255" w:rsidRDefault="009871DC" w:rsidP="00B57CAB">
      <w:pPr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</w:t>
      </w:r>
      <w:r w:rsidR="00B57CAB" w:rsidRPr="00A66255">
        <w:rPr>
          <w:sz w:val="28"/>
          <w:szCs w:val="28"/>
        </w:rPr>
        <w:t> </w:t>
      </w:r>
      <w:r w:rsidRPr="00A66255">
        <w:rPr>
          <w:sz w:val="28"/>
          <w:szCs w:val="28"/>
        </w:rPr>
        <w:t xml:space="preserve">на ремонт зданий, установку систем и оборудования пожарной и общей безопасности в муниципальных образовательных организациях в размере </w:t>
      </w:r>
      <w:r w:rsidRPr="00A66255">
        <w:rPr>
          <w:b/>
          <w:sz w:val="28"/>
          <w:szCs w:val="28"/>
        </w:rPr>
        <w:t>1 000,0</w:t>
      </w:r>
      <w:r w:rsidR="00B01BEB"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="00B01BEB" w:rsidRPr="00A66255">
        <w:rPr>
          <w:sz w:val="28"/>
          <w:szCs w:val="28"/>
        </w:rPr>
        <w:t>руб.</w:t>
      </w:r>
    </w:p>
    <w:p w:rsidR="00563845" w:rsidRPr="00A66255" w:rsidRDefault="006B5C1E" w:rsidP="006B5C1E">
      <w:pPr>
        <w:pStyle w:val="a5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A66255">
        <w:rPr>
          <w:b/>
          <w:sz w:val="28"/>
          <w:szCs w:val="28"/>
          <w:u w:val="single"/>
        </w:rPr>
        <w:t>Иные межбюджетные трансферты</w:t>
      </w:r>
      <w:r w:rsidRPr="00A66255">
        <w:rPr>
          <w:sz w:val="28"/>
          <w:szCs w:val="28"/>
        </w:rPr>
        <w:t xml:space="preserve"> </w:t>
      </w:r>
      <w:r w:rsidR="00563845" w:rsidRPr="00A66255">
        <w:rPr>
          <w:sz w:val="28"/>
          <w:szCs w:val="28"/>
        </w:rPr>
        <w:t xml:space="preserve">на сумму </w:t>
      </w:r>
      <w:r w:rsidR="00563845" w:rsidRPr="00A66255">
        <w:rPr>
          <w:b/>
          <w:sz w:val="28"/>
          <w:szCs w:val="28"/>
        </w:rPr>
        <w:t>800,5</w:t>
      </w:r>
      <w:r w:rsidR="00563845"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="00563845" w:rsidRPr="00A66255">
        <w:rPr>
          <w:sz w:val="28"/>
          <w:szCs w:val="28"/>
        </w:rPr>
        <w:t>руб., из них:</w:t>
      </w:r>
    </w:p>
    <w:p w:rsidR="009871DC" w:rsidRPr="00A66255" w:rsidRDefault="00563845" w:rsidP="00B57CAB">
      <w:pPr>
        <w:pStyle w:val="a5"/>
        <w:ind w:left="0"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 xml:space="preserve">- </w:t>
      </w:r>
      <w:r w:rsidR="006B5C1E" w:rsidRPr="00A66255">
        <w:rPr>
          <w:sz w:val="28"/>
          <w:szCs w:val="28"/>
        </w:rPr>
        <w:t xml:space="preserve">на участие в организации и финансировании проведения общественных работ в размере </w:t>
      </w:r>
      <w:r w:rsidR="006B5C1E" w:rsidRPr="00A66255">
        <w:rPr>
          <w:b/>
          <w:sz w:val="28"/>
          <w:szCs w:val="28"/>
        </w:rPr>
        <w:t>510,5</w:t>
      </w:r>
      <w:r w:rsidR="006B5C1E" w:rsidRPr="00A66255">
        <w:rPr>
          <w:sz w:val="28"/>
          <w:szCs w:val="28"/>
        </w:rPr>
        <w:t xml:space="preserve"> тыс.</w:t>
      </w:r>
      <w:r w:rsidR="00B57CAB" w:rsidRPr="00A66255">
        <w:rPr>
          <w:sz w:val="28"/>
          <w:szCs w:val="28"/>
        </w:rPr>
        <w:t xml:space="preserve"> </w:t>
      </w:r>
      <w:r w:rsidR="006B5C1E" w:rsidRPr="00A66255">
        <w:rPr>
          <w:sz w:val="28"/>
          <w:szCs w:val="28"/>
        </w:rPr>
        <w:t>руб.</w:t>
      </w:r>
      <w:r w:rsidRPr="00A66255">
        <w:rPr>
          <w:sz w:val="28"/>
          <w:szCs w:val="28"/>
        </w:rPr>
        <w:t>;</w:t>
      </w:r>
    </w:p>
    <w:p w:rsidR="00563845" w:rsidRPr="00A66255" w:rsidRDefault="00563845" w:rsidP="00B57CAB">
      <w:pPr>
        <w:pStyle w:val="a5"/>
        <w:ind w:left="0"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 xml:space="preserve">- на оказание материальной помощи физическим лицам, пострадавшим при чрезвычайных ситуациях, за счёт средств резервного фонда Правительства Омской области в размере </w:t>
      </w:r>
      <w:r w:rsidRPr="00A66255">
        <w:rPr>
          <w:b/>
          <w:sz w:val="28"/>
          <w:szCs w:val="28"/>
        </w:rPr>
        <w:t xml:space="preserve">290,0 </w:t>
      </w:r>
      <w:r w:rsidRPr="00A66255">
        <w:rPr>
          <w:sz w:val="28"/>
          <w:szCs w:val="28"/>
        </w:rPr>
        <w:t>тыс.</w:t>
      </w:r>
      <w:r w:rsidR="00B57CAB" w:rsidRPr="00A66255">
        <w:rPr>
          <w:sz w:val="28"/>
          <w:szCs w:val="28"/>
        </w:rPr>
        <w:t xml:space="preserve"> </w:t>
      </w:r>
      <w:r w:rsidRPr="00A66255">
        <w:rPr>
          <w:sz w:val="28"/>
          <w:szCs w:val="28"/>
        </w:rPr>
        <w:t>руб.</w:t>
      </w:r>
    </w:p>
    <w:p w:rsidR="00B57CAB" w:rsidRPr="00A66255" w:rsidRDefault="00B57CAB" w:rsidP="00B57CA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2. За счет увеличения доходной базы бюджета, а также внутреннего перераспределения ассигнований в рамках муниципальных программ, предлагается предусмотреть обеспечение следующих расходов на общую сумму 31 461,82 тыс. руб.:</w:t>
      </w:r>
    </w:p>
    <w:p w:rsidR="00B57CAB" w:rsidRPr="00A66255" w:rsidRDefault="00B57CAB" w:rsidP="00B57CA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1) На увеличение лимитов бюджетных ассигнований по МКУ «Хозяйственное управление» – 2 000,00 тыс. руб. (На текущий ремонт помещений, восстановление здания после природного катаклизма, оформления территории Администрации Омского муниципального района – 1 300,00 тыс. руб.; на покупку средств, направленных на предупреждение коронавируса – 700,00 тыс. руб.);</w:t>
      </w:r>
    </w:p>
    <w:p w:rsidR="00B57CAB" w:rsidRPr="00A66255" w:rsidRDefault="00B57CAB" w:rsidP="00B57CAB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2) На увеличение лимитов бюджетных ассигнований по Управлению культуры – 1 230,00 тыс. руб. (На приобретение мебели Ключевскому ДК - 50,0 тыс. руб., на покупку звукового оборудования: ДК д. Королевка - 50,0 тыс. руб.; ДК д. Бородинка - 50,0 тыс. руб.; ДК д. Трусовка - 50,0 тыс. руб.; ДК д. Халдеевка - 50,0 тыс. руб., Красноярский ДК - 500,00 тыс. руб., на приобретение мебели и оборудования для организации библиотеки и сельского клуба в пос. Ясная поляна - 480,00 тыс. руб.)</w:t>
      </w:r>
    </w:p>
    <w:p w:rsidR="009871DC" w:rsidRPr="00A66255" w:rsidRDefault="00B57CAB" w:rsidP="00765B1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3) На увеличение лимитов бюдж</w:t>
      </w:r>
      <w:r w:rsidR="00765B1F">
        <w:rPr>
          <w:sz w:val="28"/>
          <w:szCs w:val="28"/>
        </w:rPr>
        <w:t>етных ассигнований по Управлению</w:t>
      </w:r>
      <w:r w:rsidRPr="00A66255">
        <w:rPr>
          <w:sz w:val="28"/>
          <w:szCs w:val="28"/>
        </w:rPr>
        <w:t xml:space="preserve"> жизнеобеспечения населения района – 6 000,00 тыс. руб. (На приобретение теплотехнического оборудования для перевода населения, отключаемого от централизованных систем теплоснабжения, на индивидуальное отопление)</w:t>
      </w:r>
    </w:p>
    <w:p w:rsidR="00D617B1" w:rsidRPr="007D7330" w:rsidRDefault="00B57CAB" w:rsidP="00215C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4) На увеличение лимитов бюджетных ассигнований по Комитету образования – 2</w:t>
      </w:r>
      <w:r w:rsidRPr="00A66255">
        <w:rPr>
          <w:b/>
          <w:sz w:val="28"/>
          <w:szCs w:val="28"/>
        </w:rPr>
        <w:t> </w:t>
      </w:r>
      <w:r w:rsidRPr="007D7330">
        <w:rPr>
          <w:sz w:val="28"/>
          <w:szCs w:val="28"/>
        </w:rPr>
        <w:t>000,00</w:t>
      </w:r>
      <w:r w:rsidRPr="00A66255">
        <w:rPr>
          <w:b/>
          <w:sz w:val="28"/>
          <w:szCs w:val="28"/>
        </w:rPr>
        <w:t xml:space="preserve"> </w:t>
      </w:r>
      <w:r w:rsidRPr="00A66255">
        <w:rPr>
          <w:sz w:val="28"/>
          <w:szCs w:val="28"/>
        </w:rPr>
        <w:t>тыс. руб.</w:t>
      </w:r>
      <w:r w:rsidR="00215C65" w:rsidRPr="00A66255">
        <w:rPr>
          <w:sz w:val="28"/>
          <w:szCs w:val="28"/>
        </w:rPr>
        <w:t xml:space="preserve"> (На проведение ремонтных работ кровли в здании МБДОУ «Андреевский </w:t>
      </w:r>
      <w:r w:rsidR="00215C65" w:rsidRPr="007D7330">
        <w:rPr>
          <w:sz w:val="28"/>
          <w:szCs w:val="28"/>
        </w:rPr>
        <w:t>детский сад» - 1000,0 тыс. руб. и МБДОУ «Ачаирский детский сад» - 1000,00 тыс. руб.)</w:t>
      </w:r>
    </w:p>
    <w:p w:rsidR="00F91A53" w:rsidRDefault="00215C65" w:rsidP="00215C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 xml:space="preserve">5) На увеличение </w:t>
      </w:r>
      <w:r w:rsidR="00765B1F">
        <w:rPr>
          <w:sz w:val="28"/>
          <w:szCs w:val="28"/>
        </w:rPr>
        <w:t xml:space="preserve">лимитов бюджетных ассигнований </w:t>
      </w:r>
      <w:r w:rsidRPr="007D7330">
        <w:rPr>
          <w:sz w:val="28"/>
          <w:szCs w:val="28"/>
        </w:rPr>
        <w:t>Управлению по делам молодежи, физической культуры и спорта в сумме 1 000,0 тыс. руб. (</w:t>
      </w:r>
      <w:r w:rsidR="004614E5" w:rsidRPr="007D7330">
        <w:rPr>
          <w:sz w:val="28"/>
          <w:szCs w:val="28"/>
        </w:rPr>
        <w:t>На оплату налога на имущес</w:t>
      </w:r>
      <w:r w:rsidR="00765B1F">
        <w:rPr>
          <w:sz w:val="28"/>
          <w:szCs w:val="28"/>
        </w:rPr>
        <w:t xml:space="preserve">тво МКУ </w:t>
      </w:r>
      <w:r w:rsidR="00A66255" w:rsidRPr="007D7330">
        <w:rPr>
          <w:sz w:val="28"/>
          <w:szCs w:val="28"/>
        </w:rPr>
        <w:t>Спортивного комплекса «</w:t>
      </w:r>
      <w:r w:rsidR="004614E5" w:rsidRPr="007D7330">
        <w:rPr>
          <w:sz w:val="28"/>
          <w:szCs w:val="28"/>
        </w:rPr>
        <w:t>Иртышский</w:t>
      </w:r>
      <w:r w:rsidR="00A66255" w:rsidRPr="007D7330">
        <w:rPr>
          <w:sz w:val="28"/>
          <w:szCs w:val="28"/>
        </w:rPr>
        <w:t xml:space="preserve">» </w:t>
      </w:r>
      <w:r w:rsidR="00765B1F">
        <w:rPr>
          <w:sz w:val="28"/>
          <w:szCs w:val="28"/>
        </w:rPr>
        <w:t>- 400,00 тыс. руб.</w:t>
      </w:r>
      <w:r w:rsidR="004614E5" w:rsidRPr="007D7330">
        <w:rPr>
          <w:sz w:val="28"/>
          <w:szCs w:val="28"/>
        </w:rPr>
        <w:t xml:space="preserve"> </w:t>
      </w:r>
      <w:r w:rsidR="00765B1F">
        <w:rPr>
          <w:sz w:val="28"/>
          <w:szCs w:val="28"/>
        </w:rPr>
        <w:t xml:space="preserve">и </w:t>
      </w:r>
      <w:r w:rsidR="004614E5" w:rsidRPr="007D7330">
        <w:rPr>
          <w:sz w:val="28"/>
          <w:szCs w:val="28"/>
        </w:rPr>
        <w:t>на организацию временного трудоустройства несовершенолетних граждан в возрасте от 14 до 18 лет (Маски, антисептик,</w:t>
      </w:r>
    </w:p>
    <w:p w:rsidR="00F91A53" w:rsidRDefault="00F91A53" w:rsidP="00215C65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215C65" w:rsidRPr="007D7330" w:rsidRDefault="004614E5" w:rsidP="00215C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lastRenderedPageBreak/>
        <w:t xml:space="preserve"> перчатки, договор на проведение специальной оценки условий труда) - 600,00 тыс. руб.)</w:t>
      </w:r>
    </w:p>
    <w:p w:rsidR="004614E5" w:rsidRPr="007D7330" w:rsidRDefault="004614E5" w:rsidP="00215C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6) На увеличение лимитов бюджетных ассигнований по МКУ «Управление капитального строительства» – 5403,65 тыс. руб. (На оплату исполнительных листов по объекту автомобильная дорога СНТ «Яблонька»)</w:t>
      </w:r>
    </w:p>
    <w:p w:rsidR="004614E5" w:rsidRPr="007D7330" w:rsidRDefault="004614E5" w:rsidP="00215C65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7) На увеличение лимитов бюджетных ассигнований по МКУ «Муниципальный архив» – 356,00 тыс. руб. (На проведение ремонта кабинета для размещения архивохранилища и приобретение необходимого оборудования (стеллажи, стремянки, лампы, спецодежду, осушитель воздуха)</w:t>
      </w:r>
    </w:p>
    <w:p w:rsidR="005036F8" w:rsidRPr="007D7330" w:rsidRDefault="004614E5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 xml:space="preserve">8) На предоставление сельским поселениям целевых межбюджетных трансфертов на финансовое обеспечение части передаваемых полномочий в  области обращения с твердыми коммунальными отходами в сумме 2 248,07 тыс. руб. (Андреевское сельское поселение – 139,60 тыс. руб., Ачаирское сельское поселение – 179,44 тыс. руб., Богословское сельское поселение – 103,57 тыс. руб., Дружинское сельское поселение – 329,28 тыс. руб., Иртышское сельское поселение – 23,9 тыс. руб., Калининское сельское поселение – 55,77 тыс. руб., Комсомольское сельское поселение – 103,57 тыс. руб., Лузинское сельское поселение – 191,20 тыс. руб., Магистральное сельское поселение – 180,58 тыс. руб., Морозовское сельское поселение – 88,01 тыс. руб., Новоомское сельское поселение – 191,20 тыс. руб., Петровское сельское поселение – 143,40 тыс. руб., </w:t>
      </w:r>
      <w:r w:rsidR="005036F8" w:rsidRPr="007D7330">
        <w:rPr>
          <w:sz w:val="28"/>
          <w:szCs w:val="28"/>
        </w:rPr>
        <w:t xml:space="preserve">Покровское сельское поселение – 103,57 тыс. руб., </w:t>
      </w:r>
      <w:r w:rsidRPr="007D7330">
        <w:rPr>
          <w:sz w:val="28"/>
          <w:szCs w:val="28"/>
        </w:rPr>
        <w:t xml:space="preserve">Пушкинское сельское поселение – </w:t>
      </w:r>
      <w:r w:rsidR="005036F8" w:rsidRPr="007D7330">
        <w:rPr>
          <w:sz w:val="28"/>
          <w:szCs w:val="28"/>
        </w:rPr>
        <w:t>119</w:t>
      </w:r>
      <w:r w:rsidRPr="007D7330">
        <w:rPr>
          <w:sz w:val="28"/>
          <w:szCs w:val="28"/>
        </w:rPr>
        <w:t>,</w:t>
      </w:r>
      <w:r w:rsidR="005036F8" w:rsidRPr="007D7330">
        <w:rPr>
          <w:sz w:val="28"/>
          <w:szCs w:val="28"/>
        </w:rPr>
        <w:t>5</w:t>
      </w:r>
      <w:r w:rsidRPr="007D7330">
        <w:rPr>
          <w:sz w:val="28"/>
          <w:szCs w:val="28"/>
        </w:rPr>
        <w:t xml:space="preserve">0 тыс. руб., Розовское сельское поселение – </w:t>
      </w:r>
      <w:r w:rsidR="005036F8" w:rsidRPr="007D7330">
        <w:rPr>
          <w:sz w:val="28"/>
          <w:szCs w:val="28"/>
        </w:rPr>
        <w:t>72</w:t>
      </w:r>
      <w:r w:rsidRPr="007D7330">
        <w:rPr>
          <w:sz w:val="28"/>
          <w:szCs w:val="28"/>
        </w:rPr>
        <w:t>,</w:t>
      </w:r>
      <w:r w:rsidR="005036F8" w:rsidRPr="007D7330">
        <w:rPr>
          <w:sz w:val="28"/>
          <w:szCs w:val="28"/>
        </w:rPr>
        <w:t>08</w:t>
      </w:r>
      <w:r w:rsidRPr="007D7330">
        <w:rPr>
          <w:sz w:val="28"/>
          <w:szCs w:val="28"/>
        </w:rPr>
        <w:t xml:space="preserve"> тыс. руб., </w:t>
      </w:r>
      <w:r w:rsidR="005036F8" w:rsidRPr="007D7330">
        <w:rPr>
          <w:sz w:val="28"/>
          <w:szCs w:val="28"/>
        </w:rPr>
        <w:t xml:space="preserve">Ростовкинское сельское поселение – 63,73 тыс. руб., </w:t>
      </w:r>
      <w:r w:rsidRPr="007D7330">
        <w:rPr>
          <w:sz w:val="28"/>
          <w:szCs w:val="28"/>
        </w:rPr>
        <w:t>Троицкое сельское поселение</w:t>
      </w:r>
      <w:r w:rsidR="005036F8" w:rsidRPr="007D7330">
        <w:rPr>
          <w:sz w:val="28"/>
          <w:szCs w:val="28"/>
        </w:rPr>
        <w:t xml:space="preserve"> – 119,48</w:t>
      </w:r>
      <w:r w:rsidRPr="007D7330">
        <w:rPr>
          <w:sz w:val="28"/>
          <w:szCs w:val="28"/>
        </w:rPr>
        <w:t xml:space="preserve"> тыс. руб.</w:t>
      </w:r>
      <w:r w:rsidR="005036F8" w:rsidRPr="007D7330">
        <w:rPr>
          <w:sz w:val="28"/>
          <w:szCs w:val="28"/>
        </w:rPr>
        <w:t>, Усть-Заостровское сельское поселение – 40,21 тыс. руб.</w:t>
      </w:r>
    </w:p>
    <w:p w:rsidR="005D7B9F" w:rsidRPr="007D7330" w:rsidRDefault="005D7B9F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9) На предоставление Омскому сельскому поселению целевых межбюджетных трансфертов на финансовое обеспечение части передаваемых полномочий по организации газоснабжения в сумме 10,00 тыс. руб.</w:t>
      </w:r>
    </w:p>
    <w:p w:rsidR="005D7B9F" w:rsidRPr="007D7330" w:rsidRDefault="005D7B9F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10) На предоставление Троицкому сельскому поселению целевых межбюджетных трансфертов на финансовое обеспечение части передаваемых полномочий в сфере водоснабжения и водоотведения в сумме 115,09 тыс. руб. (На выполнение работ по замене водопроводной трубы по адресу: с. Троицкое, ул. Горная, д. 7.)</w:t>
      </w:r>
    </w:p>
    <w:p w:rsidR="005D7B9F" w:rsidRPr="007D7330" w:rsidRDefault="005D7B9F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 xml:space="preserve">11) На предоставление сельским поселениям межбюджетных трансфертов нецелевого характера в связи с кассовым разрывом в сумме 10 999,00 тыс. руб., из них: </w:t>
      </w:r>
    </w:p>
    <w:p w:rsidR="005D7B9F" w:rsidRPr="007D7330" w:rsidRDefault="005D7B9F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-</w:t>
      </w:r>
      <w:r w:rsidR="006063C7" w:rsidRPr="007D7330">
        <w:rPr>
          <w:sz w:val="28"/>
          <w:szCs w:val="28"/>
        </w:rPr>
        <w:t> </w:t>
      </w:r>
      <w:r w:rsidRPr="007D7330">
        <w:rPr>
          <w:sz w:val="28"/>
          <w:szCs w:val="28"/>
        </w:rPr>
        <w:t>Морозовскому сельскому поселению – 1000,00 тыс. руб. (ремонт фасада главного парадного входа в здании Морозовского СДК);</w:t>
      </w:r>
    </w:p>
    <w:p w:rsidR="005D7B9F" w:rsidRPr="007D7330" w:rsidRDefault="005D7B9F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-</w:t>
      </w:r>
      <w:r w:rsidR="006063C7" w:rsidRPr="007D7330">
        <w:rPr>
          <w:sz w:val="28"/>
          <w:szCs w:val="28"/>
        </w:rPr>
        <w:t> </w:t>
      </w:r>
      <w:r w:rsidRPr="007D7330">
        <w:rPr>
          <w:sz w:val="28"/>
          <w:szCs w:val="28"/>
        </w:rPr>
        <w:t>Новотроицкому сельскому поселению – 300,00 тыс. руб. (капитальный ремонт Мемориала воинской славы);</w:t>
      </w:r>
    </w:p>
    <w:p w:rsidR="005D7B9F" w:rsidRPr="007D7330" w:rsidRDefault="006063C7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- Ростовкинскому сельскому поселению – 1000,00 тыс. руб. (благоустройство и озеленение п. Ростовка);</w:t>
      </w:r>
    </w:p>
    <w:p w:rsidR="006063C7" w:rsidRPr="007D7330" w:rsidRDefault="006063C7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- Иртышскому сельскому поселению – 250,00 тыс. руб. (ремонт объекта (жилое помещение), передаваемого из собственности Омского МР в собственность поселения);</w:t>
      </w:r>
    </w:p>
    <w:p w:rsidR="006063C7" w:rsidRPr="007D7330" w:rsidRDefault="006063C7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 xml:space="preserve">- Покровскому сельскому поселению – 899,00 тыс. руб. (выполнение проектных работ по ремонту крыльца здания клуба - 99,00 тыс. руб., оплаты </w:t>
      </w:r>
      <w:r w:rsidRPr="007D7330">
        <w:rPr>
          <w:sz w:val="28"/>
          <w:szCs w:val="28"/>
        </w:rPr>
        <w:lastRenderedPageBreak/>
        <w:t>расходов по строительному контролю на объекте: капитальный ремонт здания клуба - 300,00 тыс. руб., ремонт уличного освещения с. Покровка - 500,00 тыс. руб.);</w:t>
      </w:r>
    </w:p>
    <w:p w:rsidR="005D7B9F" w:rsidRPr="007D7330" w:rsidRDefault="006063C7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- Троицкому сельскому поселению – 7000,00 тыс. руб. (ремонт крыши здания дома культуры - 1000,00 тыс. руб., строительство физкультурно-оздоровительного комплекса открытого типа в с. Троицкое. (Устройство основания под искусственное покрытие) - 6000,00 тыс. руб.);</w:t>
      </w:r>
    </w:p>
    <w:p w:rsidR="006063C7" w:rsidRPr="007D7330" w:rsidRDefault="006063C7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- Магистральному сельскому поселению – 300,00 тыс. руб. (приобретение малых архитектурных форм (уличные тренажеры);</w:t>
      </w:r>
    </w:p>
    <w:p w:rsidR="006063C7" w:rsidRPr="007D7330" w:rsidRDefault="006063C7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7D7330">
        <w:rPr>
          <w:sz w:val="28"/>
          <w:szCs w:val="28"/>
        </w:rPr>
        <w:t>- Ключевскому сельскому поселению – 250,00 тыс. руб. (приобретение и установка опор освещения, светильников, кабеля от переезда п. Ключи до с. Харино).</w:t>
      </w:r>
    </w:p>
    <w:p w:rsidR="006063C7" w:rsidRPr="00A66255" w:rsidRDefault="006063C7" w:rsidP="005D7B9F">
      <w:pPr>
        <w:tabs>
          <w:tab w:val="left" w:pos="1080"/>
        </w:tabs>
        <w:ind w:firstLine="567"/>
        <w:jc w:val="both"/>
        <w:rPr>
          <w:sz w:val="28"/>
          <w:szCs w:val="28"/>
        </w:rPr>
      </w:pPr>
    </w:p>
    <w:p w:rsidR="006063C7" w:rsidRPr="00A66255" w:rsidRDefault="006063C7" w:rsidP="006063C7">
      <w:pPr>
        <w:tabs>
          <w:tab w:val="left" w:pos="709"/>
          <w:tab w:val="left" w:pos="1080"/>
          <w:tab w:val="left" w:pos="1276"/>
          <w:tab w:val="left" w:pos="1418"/>
        </w:tabs>
        <w:spacing w:after="120" w:line="235" w:lineRule="auto"/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 xml:space="preserve">12) </w:t>
      </w:r>
      <w:r w:rsidRPr="00A66255">
        <w:rPr>
          <w:b/>
          <w:sz w:val="28"/>
          <w:szCs w:val="28"/>
        </w:rPr>
        <w:t xml:space="preserve">В соответствии с поручениями </w:t>
      </w:r>
      <w:r w:rsidRPr="00A66255">
        <w:rPr>
          <w:sz w:val="28"/>
          <w:szCs w:val="28"/>
        </w:rPr>
        <w:t xml:space="preserve">депутатов Совета Омского муниципального района предлагается предусмотреть бюджетные ассигнования в сумме </w:t>
      </w:r>
      <w:r w:rsidRPr="00A66255">
        <w:rPr>
          <w:b/>
          <w:sz w:val="28"/>
          <w:szCs w:val="28"/>
        </w:rPr>
        <w:t>100,0</w:t>
      </w:r>
      <w:r w:rsidRPr="00A66255">
        <w:rPr>
          <w:sz w:val="28"/>
          <w:szCs w:val="28"/>
        </w:rPr>
        <w:t xml:space="preserve"> тыс. руб., из них:</w:t>
      </w:r>
    </w:p>
    <w:p w:rsidR="006063C7" w:rsidRPr="00A66255" w:rsidRDefault="006063C7" w:rsidP="006063C7">
      <w:pPr>
        <w:pStyle w:val="a6"/>
        <w:suppressLineNumbers w:val="0"/>
        <w:tabs>
          <w:tab w:val="left" w:pos="709"/>
          <w:tab w:val="left" w:pos="1080"/>
        </w:tabs>
        <w:autoSpaceDE w:val="0"/>
        <w:spacing w:after="120"/>
        <w:ind w:firstLine="426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- Комитету по образованию – 100,0 тыс. руб. (На приобретение водонагревателей в МБОУ "Ачаирская средняя общеобразовательная школа" - 40,0 тыс. руб. и приобретение ноутбука в МБДОУ "Детский сад "Иртышский"- 60,0 тыс. руб.)</w:t>
      </w:r>
    </w:p>
    <w:p w:rsidR="006063C7" w:rsidRPr="00A66255" w:rsidRDefault="006063C7" w:rsidP="006063C7">
      <w:pPr>
        <w:pStyle w:val="a6"/>
        <w:suppressLineNumbers w:val="0"/>
        <w:tabs>
          <w:tab w:val="left" w:pos="0"/>
          <w:tab w:val="left" w:pos="720"/>
          <w:tab w:val="left" w:pos="900"/>
          <w:tab w:val="left" w:pos="1080"/>
          <w:tab w:val="left" w:pos="1134"/>
        </w:tabs>
        <w:autoSpaceDE w:val="0"/>
        <w:spacing w:after="120"/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Список разработчиков проекта решения:</w:t>
      </w:r>
    </w:p>
    <w:p w:rsidR="006063C7" w:rsidRPr="00A66255" w:rsidRDefault="006063C7" w:rsidP="007D7330">
      <w:pPr>
        <w:numPr>
          <w:ilvl w:val="0"/>
          <w:numId w:val="12"/>
        </w:numPr>
        <w:tabs>
          <w:tab w:val="clear" w:pos="786"/>
          <w:tab w:val="left" w:pos="0"/>
          <w:tab w:val="left" w:pos="720"/>
          <w:tab w:val="left" w:pos="900"/>
          <w:tab w:val="left" w:pos="1080"/>
          <w:tab w:val="left" w:pos="1260"/>
          <w:tab w:val="left" w:pos="1418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Сорокин Павел Викторович – заместитель председателя Комитета финансов и контроля Администрации Омского муниц</w:t>
      </w:r>
      <w:r w:rsidR="007D7330">
        <w:rPr>
          <w:sz w:val="28"/>
          <w:szCs w:val="28"/>
        </w:rPr>
        <w:t>ипального района Омской области;</w:t>
      </w:r>
    </w:p>
    <w:p w:rsidR="007D7330" w:rsidRPr="00CC27F4" w:rsidRDefault="007D7330" w:rsidP="007D7330">
      <w:pPr>
        <w:numPr>
          <w:ilvl w:val="0"/>
          <w:numId w:val="12"/>
        </w:numPr>
        <w:tabs>
          <w:tab w:val="clear" w:pos="786"/>
          <w:tab w:val="left" w:pos="0"/>
          <w:tab w:val="left" w:pos="720"/>
          <w:tab w:val="left" w:pos="900"/>
          <w:tab w:val="left" w:pos="1080"/>
          <w:tab w:val="left" w:pos="1260"/>
          <w:tab w:val="left" w:pos="1418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 w:rsidRPr="00CC27F4">
        <w:rPr>
          <w:sz w:val="28"/>
          <w:szCs w:val="28"/>
        </w:rPr>
        <w:t>Нерозя Ирина Валерьевна – начальник отдела планирования доходов, кредитной и налоговой политики Комитета финансов и контроля Администрации Омского муниципального района Омской области;</w:t>
      </w:r>
    </w:p>
    <w:p w:rsidR="007D7330" w:rsidRPr="00CC27F4" w:rsidRDefault="007D7330" w:rsidP="007D7330">
      <w:pPr>
        <w:numPr>
          <w:ilvl w:val="0"/>
          <w:numId w:val="12"/>
        </w:numPr>
        <w:tabs>
          <w:tab w:val="clear" w:pos="786"/>
          <w:tab w:val="left" w:pos="0"/>
          <w:tab w:val="left" w:pos="720"/>
          <w:tab w:val="left" w:pos="900"/>
          <w:tab w:val="left" w:pos="1080"/>
          <w:tab w:val="left" w:pos="1260"/>
          <w:tab w:val="left" w:pos="1418"/>
        </w:tabs>
        <w:suppressAutoHyphens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Повицкая Мария Анатольевна</w:t>
      </w:r>
      <w:r w:rsidRPr="00CC27F4">
        <w:rPr>
          <w:sz w:val="28"/>
          <w:szCs w:val="28"/>
        </w:rPr>
        <w:t xml:space="preserve"> – начальник отдела бюджетного планирования и финансирования расходов Комитета финансов и контроля Администрации Омского муниципального района Омской области.</w:t>
      </w:r>
    </w:p>
    <w:p w:rsidR="006063C7" w:rsidRPr="00A66255" w:rsidRDefault="006063C7" w:rsidP="007D7330">
      <w:pPr>
        <w:tabs>
          <w:tab w:val="left" w:pos="0"/>
          <w:tab w:val="left" w:pos="720"/>
          <w:tab w:val="left" w:pos="900"/>
          <w:tab w:val="left" w:pos="1260"/>
        </w:tabs>
        <w:suppressAutoHyphens/>
        <w:autoSpaceDE w:val="0"/>
        <w:spacing w:after="120"/>
        <w:ind w:left="567"/>
        <w:jc w:val="both"/>
        <w:rPr>
          <w:sz w:val="28"/>
          <w:szCs w:val="28"/>
        </w:rPr>
      </w:pPr>
    </w:p>
    <w:p w:rsidR="006063C7" w:rsidRPr="00A66255" w:rsidRDefault="006063C7" w:rsidP="006063C7">
      <w:pPr>
        <w:tabs>
          <w:tab w:val="left" w:pos="0"/>
          <w:tab w:val="left" w:pos="720"/>
          <w:tab w:val="left" w:pos="900"/>
        </w:tabs>
        <w:autoSpaceDE w:val="0"/>
        <w:spacing w:after="120"/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Представитель по данному проекту решения в Совете:</w:t>
      </w:r>
    </w:p>
    <w:p w:rsidR="006063C7" w:rsidRPr="00A66255" w:rsidRDefault="006063C7" w:rsidP="006063C7">
      <w:pPr>
        <w:numPr>
          <w:ilvl w:val="0"/>
          <w:numId w:val="12"/>
        </w:numPr>
        <w:tabs>
          <w:tab w:val="left" w:pos="0"/>
          <w:tab w:val="left" w:pos="720"/>
          <w:tab w:val="left" w:pos="900"/>
          <w:tab w:val="left" w:pos="1260"/>
        </w:tabs>
        <w:suppressAutoHyphens/>
        <w:autoSpaceDE w:val="0"/>
        <w:spacing w:after="120"/>
        <w:ind w:left="0"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Сорокин Павел Викторович – заместитель председателя Комитета финансов и контроля Администрации Омского муниципального района Омской области.</w:t>
      </w:r>
    </w:p>
    <w:p w:rsidR="006063C7" w:rsidRPr="00A66255" w:rsidRDefault="006063C7" w:rsidP="006063C7">
      <w:pPr>
        <w:tabs>
          <w:tab w:val="left" w:pos="0"/>
          <w:tab w:val="left" w:pos="720"/>
          <w:tab w:val="left" w:pos="900"/>
        </w:tabs>
        <w:autoSpaceDE w:val="0"/>
        <w:spacing w:after="120"/>
        <w:ind w:firstLine="567"/>
        <w:jc w:val="both"/>
        <w:rPr>
          <w:sz w:val="28"/>
          <w:szCs w:val="28"/>
        </w:rPr>
      </w:pPr>
      <w:r w:rsidRPr="00A66255">
        <w:rPr>
          <w:sz w:val="28"/>
          <w:szCs w:val="28"/>
        </w:rPr>
        <w:t>Правовые акты Совета, подлежащие изменению в связи с принятием данного правового акта: решение Совета Омского муниципального района от 16.12.2019 года № 42 «О бюджете Омского муниципального района Омской области на 2020 год и на плановый период 2021 и 2022 годов».</w:t>
      </w:r>
    </w:p>
    <w:p w:rsidR="006063C7" w:rsidRPr="00A66255" w:rsidRDefault="006063C7" w:rsidP="006063C7">
      <w:pPr>
        <w:pStyle w:val="a7"/>
        <w:spacing w:before="0" w:after="0" w:line="0" w:lineRule="atLeast"/>
        <w:rPr>
          <w:rFonts w:ascii="Times New Roman" w:hAnsi="Times New Roman" w:cs="Times New Roman"/>
        </w:rPr>
      </w:pPr>
    </w:p>
    <w:p w:rsidR="006063C7" w:rsidRPr="00A66255" w:rsidRDefault="006063C7" w:rsidP="006063C7">
      <w:pPr>
        <w:pStyle w:val="a8"/>
        <w:rPr>
          <w:sz w:val="28"/>
          <w:szCs w:val="28"/>
          <w:lang w:eastAsia="zh-CN"/>
        </w:rPr>
      </w:pPr>
    </w:p>
    <w:p w:rsidR="006063C7" w:rsidRPr="00A66255" w:rsidRDefault="006063C7" w:rsidP="006063C7">
      <w:pPr>
        <w:pStyle w:val="a7"/>
        <w:spacing w:before="0" w:after="0" w:line="0" w:lineRule="atLeast"/>
        <w:rPr>
          <w:rFonts w:ascii="Times New Roman" w:hAnsi="Times New Roman" w:cs="Times New Roman"/>
        </w:rPr>
      </w:pPr>
      <w:r w:rsidRPr="00A66255">
        <w:rPr>
          <w:rFonts w:ascii="Times New Roman" w:hAnsi="Times New Roman" w:cs="Times New Roman"/>
        </w:rPr>
        <w:lastRenderedPageBreak/>
        <w:t xml:space="preserve">Заместитель председателя Комитета </w:t>
      </w:r>
    </w:p>
    <w:p w:rsidR="006063C7" w:rsidRPr="00A66255" w:rsidRDefault="006063C7" w:rsidP="006063C7">
      <w:pPr>
        <w:pStyle w:val="a7"/>
        <w:spacing w:before="0" w:after="0" w:line="0" w:lineRule="atLeast"/>
        <w:rPr>
          <w:rFonts w:ascii="Times New Roman" w:hAnsi="Times New Roman" w:cs="Times New Roman"/>
        </w:rPr>
      </w:pPr>
      <w:r w:rsidRPr="00A66255">
        <w:rPr>
          <w:rFonts w:ascii="Times New Roman" w:hAnsi="Times New Roman" w:cs="Times New Roman"/>
        </w:rPr>
        <w:t>финансов и контроля                                                                               П.В. Сорокин</w:t>
      </w:r>
    </w:p>
    <w:p w:rsidR="00A527EF" w:rsidRPr="00A66255" w:rsidRDefault="00A527EF" w:rsidP="005D70BF">
      <w:pPr>
        <w:pStyle w:val="a5"/>
        <w:tabs>
          <w:tab w:val="left" w:pos="0"/>
        </w:tabs>
        <w:ind w:left="0"/>
        <w:jc w:val="both"/>
        <w:rPr>
          <w:i/>
          <w:sz w:val="28"/>
          <w:szCs w:val="28"/>
        </w:rPr>
      </w:pPr>
    </w:p>
    <w:sectPr w:rsidR="00A527EF" w:rsidRPr="00A66255" w:rsidSect="00F91A53">
      <w:footerReference w:type="default" r:id="rId7"/>
      <w:pgSz w:w="11906" w:h="16838"/>
      <w:pgMar w:top="851" w:right="926" w:bottom="0" w:left="126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13" w:rsidRDefault="00506E13" w:rsidP="006F4617">
      <w:r>
        <w:separator/>
      </w:r>
    </w:p>
  </w:endnote>
  <w:endnote w:type="continuationSeparator" w:id="1">
    <w:p w:rsidR="00506E13" w:rsidRDefault="00506E13" w:rsidP="006F4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33D" w:rsidRDefault="00506E13">
    <w:pPr>
      <w:pStyle w:val="a3"/>
      <w:jc w:val="right"/>
    </w:pPr>
  </w:p>
  <w:p w:rsidR="009A6966" w:rsidRDefault="00506E13">
    <w:pPr>
      <w:pStyle w:val="a3"/>
      <w:jc w:val="right"/>
    </w:pPr>
  </w:p>
  <w:p w:rsidR="003D133D" w:rsidRDefault="00506E1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13" w:rsidRDefault="00506E13" w:rsidP="006F4617">
      <w:r>
        <w:separator/>
      </w:r>
    </w:p>
  </w:footnote>
  <w:footnote w:type="continuationSeparator" w:id="1">
    <w:p w:rsidR="00506E13" w:rsidRDefault="00506E13" w:rsidP="006F4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</w:abstractNum>
  <w:abstractNum w:abstractNumId="1">
    <w:nsid w:val="11410E66"/>
    <w:multiLevelType w:val="hybridMultilevel"/>
    <w:tmpl w:val="15D034DE"/>
    <w:lvl w:ilvl="0" w:tplc="0D4EB21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5E"/>
    <w:multiLevelType w:val="hybridMultilevel"/>
    <w:tmpl w:val="E5E88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C349A"/>
    <w:multiLevelType w:val="multilevel"/>
    <w:tmpl w:val="42B0EC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4">
    <w:nsid w:val="344E47DC"/>
    <w:multiLevelType w:val="hybridMultilevel"/>
    <w:tmpl w:val="964C4BDA"/>
    <w:lvl w:ilvl="0" w:tplc="0A0E34DC">
      <w:start w:val="1"/>
      <w:numFmt w:val="bullet"/>
      <w:lvlText w:val=""/>
      <w:lvlJc w:val="left"/>
      <w:pPr>
        <w:tabs>
          <w:tab w:val="num" w:pos="1191"/>
        </w:tabs>
        <w:ind w:left="0" w:firstLine="851"/>
      </w:pPr>
      <w:rPr>
        <w:rFonts w:ascii="Symbol" w:hAnsi="Symbol" w:hint="default"/>
      </w:rPr>
    </w:lvl>
    <w:lvl w:ilvl="1" w:tplc="54C8DFB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2FAF586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27207"/>
    <w:multiLevelType w:val="multilevel"/>
    <w:tmpl w:val="F834708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1" w:hanging="1005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365" w:hanging="1005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8"/>
      </w:rPr>
    </w:lvl>
  </w:abstractNum>
  <w:abstractNum w:abstractNumId="6">
    <w:nsid w:val="504E00C8"/>
    <w:multiLevelType w:val="hybridMultilevel"/>
    <w:tmpl w:val="C23893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E21B8"/>
    <w:multiLevelType w:val="hybridMultilevel"/>
    <w:tmpl w:val="835A9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83DF4"/>
    <w:multiLevelType w:val="hybridMultilevel"/>
    <w:tmpl w:val="D5F830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E17D7"/>
    <w:multiLevelType w:val="hybridMultilevel"/>
    <w:tmpl w:val="B052B9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87026"/>
    <w:multiLevelType w:val="hybridMultilevel"/>
    <w:tmpl w:val="B900C45A"/>
    <w:lvl w:ilvl="0" w:tplc="041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1">
    <w:nsid w:val="7EA43697"/>
    <w:multiLevelType w:val="multilevel"/>
    <w:tmpl w:val="F8347084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1" w:hanging="1005"/>
      </w:pPr>
      <w:rPr>
        <w:rFonts w:hint="default"/>
        <w:b/>
        <w:sz w:val="32"/>
        <w:szCs w:val="32"/>
      </w:rPr>
    </w:lvl>
    <w:lvl w:ilvl="2">
      <w:start w:val="1"/>
      <w:numFmt w:val="decimal"/>
      <w:isLgl/>
      <w:lvlText w:val="%1.%2.%3."/>
      <w:lvlJc w:val="left"/>
      <w:pPr>
        <w:ind w:left="1365" w:hanging="1005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8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4BA"/>
    <w:rsid w:val="00002C48"/>
    <w:rsid w:val="00016451"/>
    <w:rsid w:val="0002150C"/>
    <w:rsid w:val="0002455F"/>
    <w:rsid w:val="000C3C14"/>
    <w:rsid w:val="000D5A52"/>
    <w:rsid w:val="000E20D0"/>
    <w:rsid w:val="000E5BF4"/>
    <w:rsid w:val="00100C9E"/>
    <w:rsid w:val="001422D0"/>
    <w:rsid w:val="00153FDA"/>
    <w:rsid w:val="00167D22"/>
    <w:rsid w:val="001A32F6"/>
    <w:rsid w:val="001A754B"/>
    <w:rsid w:val="00206A26"/>
    <w:rsid w:val="00215C65"/>
    <w:rsid w:val="00251D33"/>
    <w:rsid w:val="002544EF"/>
    <w:rsid w:val="00256678"/>
    <w:rsid w:val="00285541"/>
    <w:rsid w:val="002C2527"/>
    <w:rsid w:val="002C62DC"/>
    <w:rsid w:val="002F0BD0"/>
    <w:rsid w:val="00306E23"/>
    <w:rsid w:val="00311BB1"/>
    <w:rsid w:val="0034156F"/>
    <w:rsid w:val="00344C20"/>
    <w:rsid w:val="003507E9"/>
    <w:rsid w:val="00366877"/>
    <w:rsid w:val="00367EE5"/>
    <w:rsid w:val="003B087B"/>
    <w:rsid w:val="003B2AF6"/>
    <w:rsid w:val="003B448B"/>
    <w:rsid w:val="003F19C5"/>
    <w:rsid w:val="004078F5"/>
    <w:rsid w:val="00441D0E"/>
    <w:rsid w:val="004614E5"/>
    <w:rsid w:val="004744E6"/>
    <w:rsid w:val="004A779F"/>
    <w:rsid w:val="004D4CE0"/>
    <w:rsid w:val="004E1FBD"/>
    <w:rsid w:val="004E7156"/>
    <w:rsid w:val="005036F8"/>
    <w:rsid w:val="00505DA1"/>
    <w:rsid w:val="00506E13"/>
    <w:rsid w:val="00540147"/>
    <w:rsid w:val="00563845"/>
    <w:rsid w:val="005760B2"/>
    <w:rsid w:val="005A31A6"/>
    <w:rsid w:val="005D5DE4"/>
    <w:rsid w:val="005D70BF"/>
    <w:rsid w:val="005D7B9F"/>
    <w:rsid w:val="006063C7"/>
    <w:rsid w:val="00621904"/>
    <w:rsid w:val="00632C7A"/>
    <w:rsid w:val="0064444A"/>
    <w:rsid w:val="0065413D"/>
    <w:rsid w:val="00656AD2"/>
    <w:rsid w:val="00662FAF"/>
    <w:rsid w:val="0067282B"/>
    <w:rsid w:val="006A5C92"/>
    <w:rsid w:val="006B0CF1"/>
    <w:rsid w:val="006B2B43"/>
    <w:rsid w:val="006B5C1E"/>
    <w:rsid w:val="006C0536"/>
    <w:rsid w:val="006C3DCF"/>
    <w:rsid w:val="006D4AFA"/>
    <w:rsid w:val="006F013C"/>
    <w:rsid w:val="006F4617"/>
    <w:rsid w:val="00744B7B"/>
    <w:rsid w:val="00755055"/>
    <w:rsid w:val="00765B1F"/>
    <w:rsid w:val="007735DC"/>
    <w:rsid w:val="007979B8"/>
    <w:rsid w:val="007B0089"/>
    <w:rsid w:val="007D7330"/>
    <w:rsid w:val="007E668A"/>
    <w:rsid w:val="0081024F"/>
    <w:rsid w:val="00813F8D"/>
    <w:rsid w:val="0082301A"/>
    <w:rsid w:val="00845256"/>
    <w:rsid w:val="00857F16"/>
    <w:rsid w:val="00862C7E"/>
    <w:rsid w:val="00894596"/>
    <w:rsid w:val="008B0AC6"/>
    <w:rsid w:val="008B44EF"/>
    <w:rsid w:val="008F7D57"/>
    <w:rsid w:val="00913DE7"/>
    <w:rsid w:val="00943B18"/>
    <w:rsid w:val="009871DC"/>
    <w:rsid w:val="009B6745"/>
    <w:rsid w:val="009F0943"/>
    <w:rsid w:val="00A1406B"/>
    <w:rsid w:val="00A527EF"/>
    <w:rsid w:val="00A66255"/>
    <w:rsid w:val="00A8300E"/>
    <w:rsid w:val="00AA0C5A"/>
    <w:rsid w:val="00AA3AA7"/>
    <w:rsid w:val="00AC1030"/>
    <w:rsid w:val="00B01BEB"/>
    <w:rsid w:val="00B13E70"/>
    <w:rsid w:val="00B22215"/>
    <w:rsid w:val="00B53586"/>
    <w:rsid w:val="00B57CAB"/>
    <w:rsid w:val="00B60FF9"/>
    <w:rsid w:val="00B714C6"/>
    <w:rsid w:val="00BB3797"/>
    <w:rsid w:val="00BB767E"/>
    <w:rsid w:val="00C044F8"/>
    <w:rsid w:val="00C35E5E"/>
    <w:rsid w:val="00C67B5D"/>
    <w:rsid w:val="00CB44BA"/>
    <w:rsid w:val="00CC1EF5"/>
    <w:rsid w:val="00CC4E4C"/>
    <w:rsid w:val="00CD651C"/>
    <w:rsid w:val="00CF2429"/>
    <w:rsid w:val="00D173C6"/>
    <w:rsid w:val="00D265D8"/>
    <w:rsid w:val="00D617B1"/>
    <w:rsid w:val="00DD4219"/>
    <w:rsid w:val="00DF7C99"/>
    <w:rsid w:val="00E0042C"/>
    <w:rsid w:val="00E357D8"/>
    <w:rsid w:val="00E41C83"/>
    <w:rsid w:val="00E65E52"/>
    <w:rsid w:val="00E877CD"/>
    <w:rsid w:val="00E87DAB"/>
    <w:rsid w:val="00EA6841"/>
    <w:rsid w:val="00EB67DF"/>
    <w:rsid w:val="00ED5577"/>
    <w:rsid w:val="00F0418F"/>
    <w:rsid w:val="00F12118"/>
    <w:rsid w:val="00F27AA0"/>
    <w:rsid w:val="00F807AB"/>
    <w:rsid w:val="00F91A53"/>
    <w:rsid w:val="00FA4132"/>
    <w:rsid w:val="00FD4638"/>
    <w:rsid w:val="00FE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44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B4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1D0E"/>
    <w:pPr>
      <w:ind w:left="720"/>
      <w:contextualSpacing/>
    </w:pPr>
  </w:style>
  <w:style w:type="paragraph" w:customStyle="1" w:styleId="a6">
    <w:name w:val="Содержимое таблицы"/>
    <w:basedOn w:val="a"/>
    <w:rsid w:val="006063C7"/>
    <w:pPr>
      <w:suppressLineNumbers/>
      <w:suppressAutoHyphens/>
    </w:pPr>
    <w:rPr>
      <w:lang w:eastAsia="zh-CN"/>
    </w:rPr>
  </w:style>
  <w:style w:type="paragraph" w:customStyle="1" w:styleId="a7">
    <w:name w:val="Заголовок"/>
    <w:basedOn w:val="a"/>
    <w:next w:val="a8"/>
    <w:rsid w:val="006063C7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6063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063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shpineva</cp:lastModifiedBy>
  <cp:revision>29</cp:revision>
  <cp:lastPrinted>2020-05-28T06:42:00Z</cp:lastPrinted>
  <dcterms:created xsi:type="dcterms:W3CDTF">2020-02-25T07:00:00Z</dcterms:created>
  <dcterms:modified xsi:type="dcterms:W3CDTF">2020-05-28T06:43:00Z</dcterms:modified>
</cp:coreProperties>
</file>